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11F" w:rsidRPr="00576980" w:rsidRDefault="0050211F" w:rsidP="0050211F">
      <w:pPr>
        <w:jc w:val="center"/>
        <w:rPr>
          <w:szCs w:val="28"/>
        </w:rPr>
      </w:pPr>
      <w:bookmarkStart w:id="0" w:name="_Hlk197876388"/>
      <w:r w:rsidRPr="00576980">
        <w:rPr>
          <w:szCs w:val="28"/>
        </w:rPr>
        <w:t>PHỤ LỤC</w:t>
      </w:r>
      <w:r w:rsidR="00D72420">
        <w:rPr>
          <w:szCs w:val="28"/>
        </w:rPr>
        <w:t xml:space="preserve"> II</w:t>
      </w:r>
    </w:p>
    <w:p w:rsidR="0050211F" w:rsidRPr="007725FF" w:rsidRDefault="0050211F" w:rsidP="0050211F">
      <w:pPr>
        <w:jc w:val="center"/>
        <w:rPr>
          <w:rFonts w:eastAsia="Calibri"/>
          <w:b/>
          <w:szCs w:val="28"/>
          <w:lang w:val="nl-NL"/>
        </w:rPr>
      </w:pPr>
      <w:r w:rsidRPr="007725FF">
        <w:rPr>
          <w:rFonts w:eastAsia="Calibri"/>
          <w:b/>
          <w:szCs w:val="28"/>
          <w:lang w:val="nl-NL"/>
        </w:rPr>
        <w:t>KẾT QUẢ RÀ SOÁT CÁC VĂN BẢN THUỘC THẨM QUYỀN BAN HÀNH DO HỘI ĐỒNG NHÂN DÂN BAN HÀNH KHÔNG CÒN PHÙ HỢP SAU KHI KẾT THÚC HOẠT ĐỘNG CỦA ĐƠN VỊ HÀNH CHÍNH CẤP HUYỆN</w:t>
      </w:r>
    </w:p>
    <w:p w:rsidR="0050211F" w:rsidRPr="00576980" w:rsidRDefault="0050211F" w:rsidP="0050211F">
      <w:pPr>
        <w:jc w:val="center"/>
        <w:rPr>
          <w:rFonts w:eastAsia="Calibri"/>
          <w:b/>
          <w:i/>
          <w:szCs w:val="28"/>
          <w:lang w:val="nl-NL"/>
        </w:rPr>
      </w:pPr>
      <w:r w:rsidRPr="00576980">
        <w:rPr>
          <w:rFonts w:eastAsia="Calibri"/>
          <w:i/>
          <w:szCs w:val="28"/>
          <w:lang w:val="nl-NL"/>
        </w:rPr>
        <w:t>(Kèm theo Báo cáo số ..... /BC-UBND ngày 12 tháng 6 năm 2025 của Ủy ban nhân dân huyện)</w:t>
      </w:r>
    </w:p>
    <w:p w:rsidR="0050211F" w:rsidRPr="00576980" w:rsidRDefault="0050211F" w:rsidP="0050211F">
      <w:pPr>
        <w:jc w:val="center"/>
        <w:rPr>
          <w:rFonts w:eastAsia="Calibri"/>
          <w:i/>
          <w:szCs w:val="28"/>
          <w:lang w:val="nl-NL"/>
        </w:rPr>
      </w:pPr>
      <w:r w:rsidRPr="00576980">
        <w:rPr>
          <w:noProof/>
          <w:szCs w:val="28"/>
        </w:rPr>
        <mc:AlternateContent>
          <mc:Choice Requires="wps">
            <w:drawing>
              <wp:anchor distT="4294967294" distB="4294967294" distL="114300" distR="114300" simplePos="0" relativeHeight="251659264" behindDoc="0" locked="0" layoutInCell="1" allowOverlap="1">
                <wp:simplePos x="0" y="0"/>
                <wp:positionH relativeFrom="column">
                  <wp:posOffset>3799840</wp:posOffset>
                </wp:positionH>
                <wp:positionV relativeFrom="paragraph">
                  <wp:posOffset>49529</wp:posOffset>
                </wp:positionV>
                <wp:extent cx="2006600" cy="0"/>
                <wp:effectExtent l="0" t="0" r="317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66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9F5FBEC"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99.2pt,3.9pt" to="457.2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xbN5gEAAMUDAAAOAAAAZHJzL2Uyb0RvYy54bWysU8tu2zAQvBfoPxC8x5IN2GgEyznYSC5p&#10;a8DpB2xISiLKF7isZf99l5TtJumtqA7Ech/Dnd3R+uFkDTuqiNq7ls9nNWfKCS+161v+4+Xx7gtn&#10;mMBJMN6plp8V8ofN50/rMTRq4QdvpIqMQBw2Y2j5kFJoqgrFoCzgzAflKNj5aCHRNfaVjDASujXV&#10;oq5X1eijDNELhUje3RTkm4LfdUqk712HKjHTcuotlTOW8zWf1WYNTR8hDFpc2oB/6MKCdvToDWoH&#10;CdivqP+CslpEj75LM+Ft5btOC1U4EJt5/YHNYYCgChcaDobbmPD/wYpvx31kWrZ8xZkDSys6pAi6&#10;HxLbeudogD6yVZ7TGLCh9K3bx8xUnNwhPHvxEylWvQvmC4Yp7dRFm9OJKjuVuZ9vc1enxAQ58yJX&#10;Na1HXGMVNNfCEDE9KW9ZNlputMsjgQaOz5jy09BcU7Lb+UdtTFmrcWxs+f1ysSRkIHF1BhKZNhBd&#10;dD1nYHpSrUixIKI3WubqjINn3JrIjkDCIb1JP75Qu5wZwEQB4lC+qXAAqabU+yW5J1UhpK9eTu55&#10;ffVTuxN06fzdk5nGDnCYSkooI1GFcbklVfR8Yf1nxtl69fK8j9dFkFZK2UXXWYxv72S//fs2vwEA&#10;AP//AwBQSwMEFAAGAAgAAAAhACO74GvbAAAABwEAAA8AAABkcnMvZG93bnJldi54bWxMj0FPwkAQ&#10;he8m/ofNmHghsAURoXZLjNobF1HjdeiObWN3tnQXqP56Ry96/PJe3nyTrQfXqiP1ofFsYDpJQBGX&#10;3jZcGXh5LsZLUCEiW2w9k4FPCrDOz88yTK0/8RMdt7FSMsIhRQN1jF2qdShrchgmviOW7N33DqNg&#10;X2nb40nGXatnSbLQDhuWCzV2dF9T+bE9OAOheKV98TUqR8nbVeVptn/YPKIxlxfD3S2oSEP8K8OP&#10;vqhDLk47f2AbVGvgerWcS9XAjXwg+Wo6F979ss4z/d8//wYAAP//AwBQSwECLQAUAAYACAAAACEA&#10;toM4kv4AAADhAQAAEwAAAAAAAAAAAAAAAAAAAAAAW0NvbnRlbnRfVHlwZXNdLnhtbFBLAQItABQA&#10;BgAIAAAAIQA4/SH/1gAAAJQBAAALAAAAAAAAAAAAAAAAAC8BAABfcmVscy8ucmVsc1BLAQItABQA&#10;BgAIAAAAIQC6wxbN5gEAAMUDAAAOAAAAAAAAAAAAAAAAAC4CAABkcnMvZTJvRG9jLnhtbFBLAQIt&#10;ABQABgAIAAAAIQAju+Br2wAAAAcBAAAPAAAAAAAAAAAAAAAAAEAEAABkcnMvZG93bnJldi54bWxQ&#10;SwUGAAAAAAQABADzAAAASAUAAAAA&#10;">
                <o:lock v:ext="edit" shapetype="f"/>
              </v:line>
            </w:pict>
          </mc:Fallback>
        </mc:AlternateContent>
      </w:r>
      <w:bookmarkEnd w:id="0"/>
    </w:p>
    <w:tbl>
      <w:tblPr>
        <w:tblW w:w="14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73"/>
        <w:gridCol w:w="8221"/>
        <w:gridCol w:w="2319"/>
      </w:tblGrid>
      <w:tr w:rsidR="0050211F" w:rsidRPr="00576980" w:rsidTr="009C41B2">
        <w:trPr>
          <w:tblHeader/>
        </w:trPr>
        <w:tc>
          <w:tcPr>
            <w:tcW w:w="675" w:type="dxa"/>
            <w:shd w:val="clear" w:color="auto" w:fill="auto"/>
            <w:vAlign w:val="center"/>
          </w:tcPr>
          <w:p w:rsidR="0050211F" w:rsidRPr="00576980" w:rsidRDefault="0050211F" w:rsidP="00A46C27">
            <w:pPr>
              <w:jc w:val="center"/>
              <w:rPr>
                <w:b/>
                <w:sz w:val="24"/>
              </w:rPr>
            </w:pPr>
            <w:r w:rsidRPr="00576980">
              <w:rPr>
                <w:b/>
                <w:sz w:val="24"/>
              </w:rPr>
              <w:t>STT</w:t>
            </w:r>
          </w:p>
        </w:tc>
        <w:tc>
          <w:tcPr>
            <w:tcW w:w="3573" w:type="dxa"/>
            <w:shd w:val="clear" w:color="auto" w:fill="auto"/>
            <w:vAlign w:val="center"/>
          </w:tcPr>
          <w:p w:rsidR="0050211F" w:rsidRPr="00576980" w:rsidRDefault="0050211F" w:rsidP="00A46C27">
            <w:pPr>
              <w:jc w:val="center"/>
              <w:rPr>
                <w:b/>
                <w:sz w:val="24"/>
              </w:rPr>
            </w:pPr>
            <w:r w:rsidRPr="00576980">
              <w:rPr>
                <w:b/>
                <w:sz w:val="24"/>
              </w:rPr>
              <w:t>Số, ký h</w:t>
            </w:r>
            <w:r w:rsidR="0013796A">
              <w:rPr>
                <w:b/>
                <w:sz w:val="24"/>
              </w:rPr>
              <w:t xml:space="preserve">iệu, ngày, tháng, năm ban hành </w:t>
            </w:r>
            <w:r w:rsidR="0013796A">
              <w:rPr>
                <w:b/>
                <w:sz w:val="24"/>
                <w:lang w:val="vi-VN"/>
              </w:rPr>
              <w:t>V</w:t>
            </w:r>
            <w:r w:rsidRPr="00576980">
              <w:rPr>
                <w:b/>
                <w:sz w:val="24"/>
              </w:rPr>
              <w:t>ăn bản</w:t>
            </w:r>
          </w:p>
        </w:tc>
        <w:tc>
          <w:tcPr>
            <w:tcW w:w="8221" w:type="dxa"/>
            <w:shd w:val="clear" w:color="auto" w:fill="auto"/>
            <w:vAlign w:val="center"/>
          </w:tcPr>
          <w:p w:rsidR="0050211F" w:rsidRPr="00576980" w:rsidRDefault="0013796A" w:rsidP="00A46C27">
            <w:pPr>
              <w:jc w:val="center"/>
              <w:rPr>
                <w:b/>
                <w:sz w:val="24"/>
              </w:rPr>
            </w:pPr>
            <w:r>
              <w:rPr>
                <w:b/>
                <w:sz w:val="24"/>
              </w:rPr>
              <w:t xml:space="preserve">Tên gọi </w:t>
            </w:r>
            <w:r>
              <w:rPr>
                <w:b/>
                <w:sz w:val="24"/>
                <w:lang w:val="vi-VN"/>
              </w:rPr>
              <w:t>V</w:t>
            </w:r>
            <w:bookmarkStart w:id="1" w:name="_GoBack"/>
            <w:bookmarkEnd w:id="1"/>
            <w:r w:rsidR="0050211F" w:rsidRPr="00576980">
              <w:rPr>
                <w:b/>
                <w:sz w:val="24"/>
              </w:rPr>
              <w:t>ăn bản (Nội dung quy định được rà soát)</w:t>
            </w:r>
          </w:p>
        </w:tc>
        <w:tc>
          <w:tcPr>
            <w:tcW w:w="2319" w:type="dxa"/>
            <w:shd w:val="clear" w:color="auto" w:fill="auto"/>
            <w:vAlign w:val="center"/>
          </w:tcPr>
          <w:p w:rsidR="0050211F" w:rsidRPr="00576980" w:rsidRDefault="0050211F" w:rsidP="00A46C27">
            <w:pPr>
              <w:jc w:val="center"/>
              <w:rPr>
                <w:b/>
                <w:sz w:val="24"/>
              </w:rPr>
            </w:pPr>
            <w:r w:rsidRPr="00576980">
              <w:rPr>
                <w:b/>
                <w:sz w:val="24"/>
              </w:rPr>
              <w:t>Đề xuất, sửa đổi, bổ sung</w:t>
            </w:r>
          </w:p>
        </w:tc>
      </w:tr>
      <w:tr w:rsidR="0050211F" w:rsidRPr="00576980" w:rsidTr="009C41B2">
        <w:tc>
          <w:tcPr>
            <w:tcW w:w="675" w:type="dxa"/>
            <w:shd w:val="clear" w:color="auto" w:fill="auto"/>
            <w:vAlign w:val="center"/>
          </w:tcPr>
          <w:p w:rsidR="0050211F" w:rsidRPr="00576980" w:rsidRDefault="0050211F" w:rsidP="00A46C27">
            <w:pPr>
              <w:jc w:val="center"/>
              <w:rPr>
                <w:i/>
                <w:sz w:val="24"/>
              </w:rPr>
            </w:pPr>
            <w:r w:rsidRPr="00576980">
              <w:rPr>
                <w:i/>
                <w:sz w:val="24"/>
              </w:rPr>
              <w:t>(1)</w:t>
            </w:r>
          </w:p>
        </w:tc>
        <w:tc>
          <w:tcPr>
            <w:tcW w:w="3573" w:type="dxa"/>
            <w:shd w:val="clear" w:color="auto" w:fill="auto"/>
            <w:vAlign w:val="center"/>
          </w:tcPr>
          <w:p w:rsidR="0050211F" w:rsidRPr="00576980" w:rsidRDefault="0050211F" w:rsidP="00A46C27">
            <w:pPr>
              <w:jc w:val="center"/>
              <w:rPr>
                <w:i/>
                <w:sz w:val="24"/>
              </w:rPr>
            </w:pPr>
          </w:p>
        </w:tc>
        <w:tc>
          <w:tcPr>
            <w:tcW w:w="8221" w:type="dxa"/>
            <w:shd w:val="clear" w:color="auto" w:fill="auto"/>
            <w:vAlign w:val="center"/>
          </w:tcPr>
          <w:p w:rsidR="0050211F" w:rsidRPr="00576980" w:rsidRDefault="0050211F" w:rsidP="00A46C27">
            <w:pPr>
              <w:jc w:val="center"/>
              <w:rPr>
                <w:i/>
                <w:sz w:val="24"/>
              </w:rPr>
            </w:pPr>
            <w:r w:rsidRPr="00576980">
              <w:rPr>
                <w:i/>
                <w:sz w:val="24"/>
              </w:rPr>
              <w:t>(2)</w:t>
            </w:r>
          </w:p>
        </w:tc>
        <w:tc>
          <w:tcPr>
            <w:tcW w:w="2319" w:type="dxa"/>
            <w:shd w:val="clear" w:color="auto" w:fill="auto"/>
            <w:vAlign w:val="center"/>
          </w:tcPr>
          <w:p w:rsidR="0050211F" w:rsidRPr="00576980" w:rsidRDefault="0050211F" w:rsidP="00A46C27">
            <w:pPr>
              <w:jc w:val="center"/>
              <w:rPr>
                <w:i/>
                <w:sz w:val="24"/>
              </w:rPr>
            </w:pPr>
            <w:r w:rsidRPr="00576980">
              <w:rPr>
                <w:i/>
                <w:sz w:val="24"/>
              </w:rPr>
              <w:t>(3)</w:t>
            </w:r>
          </w:p>
        </w:tc>
      </w:tr>
      <w:tr w:rsidR="0050211F" w:rsidRPr="00576980" w:rsidTr="00D72420">
        <w:tc>
          <w:tcPr>
            <w:tcW w:w="14788" w:type="dxa"/>
            <w:gridSpan w:val="4"/>
            <w:shd w:val="clear" w:color="auto" w:fill="auto"/>
            <w:vAlign w:val="center"/>
          </w:tcPr>
          <w:p w:rsidR="0050211F" w:rsidRPr="00576980" w:rsidRDefault="0050211F" w:rsidP="00A46C27">
            <w:pPr>
              <w:jc w:val="both"/>
              <w:rPr>
                <w:b/>
                <w:sz w:val="24"/>
              </w:rPr>
            </w:pPr>
            <w:r w:rsidRPr="00576980">
              <w:rPr>
                <w:b/>
                <w:sz w:val="24"/>
              </w:rPr>
              <w:t xml:space="preserve">NGHỊ </w:t>
            </w:r>
            <w:r>
              <w:rPr>
                <w:b/>
                <w:sz w:val="24"/>
              </w:rPr>
              <w:t xml:space="preserve">QUYẾT CỦA HỘI ĐỒNG NHÂN DÂN HUYỆN </w:t>
            </w:r>
            <w:r w:rsidRPr="00D72420">
              <w:rPr>
                <w:b/>
                <w:i/>
                <w:sz w:val="24"/>
              </w:rPr>
              <w:t>(Nghị quyết cá biệt)</w:t>
            </w:r>
          </w:p>
        </w:tc>
      </w:tr>
      <w:tr w:rsidR="0050211F" w:rsidRPr="00576980" w:rsidTr="009C41B2">
        <w:tc>
          <w:tcPr>
            <w:tcW w:w="675" w:type="dxa"/>
            <w:shd w:val="clear" w:color="auto" w:fill="auto"/>
            <w:vAlign w:val="center"/>
          </w:tcPr>
          <w:p w:rsidR="0050211F" w:rsidRPr="00576980" w:rsidRDefault="0050211F" w:rsidP="00A46C27">
            <w:pPr>
              <w:jc w:val="center"/>
              <w:rPr>
                <w:sz w:val="24"/>
              </w:rPr>
            </w:pPr>
            <w:r>
              <w:rPr>
                <w:sz w:val="24"/>
              </w:rPr>
              <w:t>1</w:t>
            </w:r>
          </w:p>
        </w:tc>
        <w:tc>
          <w:tcPr>
            <w:tcW w:w="3573" w:type="dxa"/>
            <w:shd w:val="clear" w:color="auto" w:fill="auto"/>
            <w:vAlign w:val="center"/>
          </w:tcPr>
          <w:p w:rsidR="0050211F" w:rsidRPr="00576980" w:rsidRDefault="00111D13" w:rsidP="00A46C27">
            <w:pPr>
              <w:rPr>
                <w:rFonts w:eastAsia="Calibri"/>
                <w:sz w:val="24"/>
              </w:rPr>
            </w:pPr>
            <w:r w:rsidRPr="00111D13">
              <w:rPr>
                <w:sz w:val="24"/>
                <w:lang w:val="nl-NL"/>
              </w:rPr>
              <w:t>Số 34/NQ-HĐND ngày 04/8/2021</w:t>
            </w:r>
          </w:p>
        </w:tc>
        <w:tc>
          <w:tcPr>
            <w:tcW w:w="8221" w:type="dxa"/>
            <w:shd w:val="clear" w:color="auto" w:fill="auto"/>
            <w:vAlign w:val="center"/>
          </w:tcPr>
          <w:p w:rsidR="0050211F" w:rsidRPr="00576980" w:rsidRDefault="00111D13" w:rsidP="00C7666E">
            <w:pPr>
              <w:jc w:val="both"/>
              <w:rPr>
                <w:rFonts w:eastAsia="Calibri"/>
                <w:sz w:val="24"/>
              </w:rPr>
            </w:pPr>
            <w:r>
              <w:rPr>
                <w:sz w:val="24"/>
                <w:lang w:val="nl-NL"/>
              </w:rPr>
              <w:t>V</w:t>
            </w:r>
            <w:r w:rsidRPr="00111D13">
              <w:rPr>
                <w:sz w:val="24"/>
                <w:lang w:val="nl-NL"/>
              </w:rPr>
              <w:t>ề thông qua Kế hoạch đẩy mạnh cải cách hành chính, nâng cao năng lực cạnh tranh, tăng cường thu hút đầu tư trên địa bàn đến năm 2025, định hướng đến năm 2030</w:t>
            </w:r>
          </w:p>
        </w:tc>
        <w:tc>
          <w:tcPr>
            <w:tcW w:w="2319" w:type="dxa"/>
            <w:shd w:val="clear" w:color="auto" w:fill="auto"/>
            <w:vAlign w:val="center"/>
          </w:tcPr>
          <w:p w:rsidR="0050211F" w:rsidRPr="00576980" w:rsidRDefault="0050211F" w:rsidP="00A46C27">
            <w:pPr>
              <w:jc w:val="both"/>
              <w:rPr>
                <w:sz w:val="24"/>
              </w:rPr>
            </w:pPr>
            <w:r w:rsidRPr="00576980">
              <w:rPr>
                <w:sz w:val="24"/>
              </w:rPr>
              <w:t>Văn bản cần được bãi bỏ khi không còn tổ chức cấp huyện</w:t>
            </w:r>
          </w:p>
        </w:tc>
      </w:tr>
      <w:tr w:rsidR="0050211F" w:rsidRPr="00576980" w:rsidTr="009C41B2">
        <w:tc>
          <w:tcPr>
            <w:tcW w:w="675" w:type="dxa"/>
            <w:shd w:val="clear" w:color="auto" w:fill="auto"/>
            <w:vAlign w:val="center"/>
          </w:tcPr>
          <w:p w:rsidR="0050211F" w:rsidRPr="00111D13" w:rsidRDefault="0050211F" w:rsidP="00A46C27">
            <w:pPr>
              <w:jc w:val="center"/>
              <w:rPr>
                <w:sz w:val="24"/>
              </w:rPr>
            </w:pPr>
            <w:r w:rsidRPr="00111D13">
              <w:rPr>
                <w:sz w:val="24"/>
              </w:rPr>
              <w:t>2</w:t>
            </w:r>
          </w:p>
        </w:tc>
        <w:tc>
          <w:tcPr>
            <w:tcW w:w="3573" w:type="dxa"/>
            <w:shd w:val="clear" w:color="auto" w:fill="auto"/>
            <w:vAlign w:val="center"/>
          </w:tcPr>
          <w:p w:rsidR="0050211F" w:rsidRPr="00111D13" w:rsidRDefault="00111D13" w:rsidP="00A46C27">
            <w:pPr>
              <w:rPr>
                <w:rFonts w:eastAsia="Calibri"/>
                <w:sz w:val="24"/>
              </w:rPr>
            </w:pPr>
            <w:r w:rsidRPr="00576980">
              <w:rPr>
                <w:rFonts w:eastAsia="Calibri"/>
                <w:sz w:val="24"/>
              </w:rPr>
              <w:t>Số</w:t>
            </w:r>
            <w:r>
              <w:rPr>
                <w:rFonts w:eastAsia="Calibri"/>
                <w:sz w:val="24"/>
              </w:rPr>
              <w:t xml:space="preserve"> 21/NQ-HĐND ngày 17/7/2023</w:t>
            </w:r>
          </w:p>
        </w:tc>
        <w:tc>
          <w:tcPr>
            <w:tcW w:w="8221" w:type="dxa"/>
            <w:shd w:val="clear" w:color="auto" w:fill="auto"/>
            <w:vAlign w:val="center"/>
          </w:tcPr>
          <w:p w:rsidR="0050211F" w:rsidRPr="00111D13" w:rsidRDefault="00111D13" w:rsidP="00A46C27">
            <w:pPr>
              <w:jc w:val="both"/>
              <w:rPr>
                <w:rFonts w:eastAsia="Calibri"/>
                <w:sz w:val="24"/>
              </w:rPr>
            </w:pPr>
            <w:r>
              <w:rPr>
                <w:rFonts w:eastAsia="Calibri"/>
                <w:sz w:val="24"/>
              </w:rPr>
              <w:t>V</w:t>
            </w:r>
            <w:r w:rsidRPr="00C7666E">
              <w:rPr>
                <w:rFonts w:eastAsia="Calibri"/>
                <w:sz w:val="24"/>
              </w:rPr>
              <w:t>ề</w:t>
            </w:r>
            <w:r>
              <w:rPr>
                <w:rFonts w:eastAsia="Calibri"/>
                <w:sz w:val="24"/>
              </w:rPr>
              <w:t xml:space="preserve"> </w:t>
            </w:r>
            <w:r w:rsidRPr="00C7666E">
              <w:rPr>
                <w:rFonts w:eastAsia="Calibri"/>
                <w:sz w:val="24"/>
              </w:rPr>
              <w:t>tiếp tục thực hiện chương trình đẩy mạnh cải cách hành chính, cải thiện môi trường đầu tư, nâng cao năng lực cạ</w:t>
            </w:r>
            <w:r>
              <w:rPr>
                <w:rFonts w:eastAsia="Calibri"/>
                <w:sz w:val="24"/>
              </w:rPr>
              <w:t xml:space="preserve">nh </w:t>
            </w:r>
            <w:r w:rsidRPr="00C7666E">
              <w:rPr>
                <w:rFonts w:eastAsia="Calibri"/>
                <w:sz w:val="24"/>
              </w:rPr>
              <w:t>tranh và tăng cường thu hút đầu tư trên địa bàn huyện đến năm 2025, định hướng đến năm 2030</w:t>
            </w:r>
          </w:p>
        </w:tc>
        <w:tc>
          <w:tcPr>
            <w:tcW w:w="2319" w:type="dxa"/>
            <w:shd w:val="clear" w:color="auto" w:fill="auto"/>
            <w:vAlign w:val="center"/>
          </w:tcPr>
          <w:p w:rsidR="0050211F" w:rsidRPr="00576980" w:rsidRDefault="0050211F" w:rsidP="00A46C27">
            <w:pPr>
              <w:jc w:val="both"/>
              <w:rPr>
                <w:sz w:val="24"/>
              </w:rPr>
            </w:pPr>
            <w:r w:rsidRPr="00576980">
              <w:rPr>
                <w:sz w:val="24"/>
              </w:rPr>
              <w:t>Văn bản cần được bãi bỏ khi không còn tổ chức cấp huyện</w:t>
            </w:r>
          </w:p>
        </w:tc>
      </w:tr>
      <w:tr w:rsidR="0050211F" w:rsidRPr="00576980" w:rsidTr="00D72420">
        <w:tc>
          <w:tcPr>
            <w:tcW w:w="14788" w:type="dxa"/>
            <w:gridSpan w:val="4"/>
            <w:shd w:val="clear" w:color="auto" w:fill="auto"/>
            <w:vAlign w:val="center"/>
          </w:tcPr>
          <w:p w:rsidR="0050211F" w:rsidRPr="00576980" w:rsidRDefault="0050211F" w:rsidP="00A46C27">
            <w:pPr>
              <w:rPr>
                <w:b/>
                <w:sz w:val="24"/>
              </w:rPr>
            </w:pPr>
            <w:r w:rsidRPr="00576980">
              <w:rPr>
                <w:b/>
                <w:sz w:val="24"/>
              </w:rPr>
              <w:t xml:space="preserve">Tổng số: </w:t>
            </w:r>
            <w:r w:rsidR="00D72420">
              <w:rPr>
                <w:b/>
                <w:color w:val="000000"/>
                <w:sz w:val="24"/>
              </w:rPr>
              <w:t>02</w:t>
            </w:r>
            <w:r w:rsidRPr="00576980">
              <w:rPr>
                <w:b/>
                <w:color w:val="000000"/>
                <w:sz w:val="24"/>
              </w:rPr>
              <w:t xml:space="preserve"> vă</w:t>
            </w:r>
            <w:r>
              <w:rPr>
                <w:b/>
                <w:color w:val="000000"/>
                <w:sz w:val="24"/>
              </w:rPr>
              <w:t>n bản.</w:t>
            </w:r>
          </w:p>
        </w:tc>
      </w:tr>
    </w:tbl>
    <w:p w:rsidR="0050211F" w:rsidRDefault="0050211F" w:rsidP="0050211F"/>
    <w:p w:rsidR="0050211F" w:rsidRDefault="0050211F" w:rsidP="0050211F"/>
    <w:p w:rsidR="00963471" w:rsidRDefault="00963471"/>
    <w:sectPr w:rsidR="00963471" w:rsidSect="009C41B2">
      <w:headerReference w:type="default" r:id="rId6"/>
      <w:pgSz w:w="16840" w:h="11907" w:orient="landscape"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61F" w:rsidRDefault="006A661F">
      <w:r>
        <w:separator/>
      </w:r>
    </w:p>
  </w:endnote>
  <w:endnote w:type="continuationSeparator" w:id="0">
    <w:p w:rsidR="006A661F" w:rsidRDefault="006A6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61F" w:rsidRDefault="006A661F">
      <w:r>
        <w:separator/>
      </w:r>
    </w:p>
  </w:footnote>
  <w:footnote w:type="continuationSeparator" w:id="0">
    <w:p w:rsidR="006A661F" w:rsidRDefault="006A66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4DA1" w:rsidRPr="000F1E3F" w:rsidRDefault="00D72420" w:rsidP="00331C51">
    <w:pPr>
      <w:pStyle w:val="Header"/>
      <w:jc w:val="center"/>
      <w:rPr>
        <w:sz w:val="24"/>
      </w:rPr>
    </w:pPr>
    <w:r w:rsidRPr="000F1E3F">
      <w:rPr>
        <w:sz w:val="24"/>
      </w:rPr>
      <w:fldChar w:fldCharType="begin"/>
    </w:r>
    <w:r w:rsidRPr="000F1E3F">
      <w:rPr>
        <w:sz w:val="24"/>
      </w:rPr>
      <w:instrText xml:space="preserve"> PAGE   \* MERGEFORMAT </w:instrText>
    </w:r>
    <w:r w:rsidRPr="000F1E3F">
      <w:rPr>
        <w:sz w:val="24"/>
      </w:rPr>
      <w:fldChar w:fldCharType="separate"/>
    </w:r>
    <w:r w:rsidR="00111D13">
      <w:rPr>
        <w:noProof/>
        <w:sz w:val="24"/>
      </w:rPr>
      <w:t>2</w:t>
    </w:r>
    <w:r w:rsidRPr="000F1E3F">
      <w:rPr>
        <w:noProof/>
        <w:sz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11F"/>
    <w:rsid w:val="00111D13"/>
    <w:rsid w:val="0013796A"/>
    <w:rsid w:val="00285357"/>
    <w:rsid w:val="00312DCB"/>
    <w:rsid w:val="0050211F"/>
    <w:rsid w:val="006A661F"/>
    <w:rsid w:val="00963471"/>
    <w:rsid w:val="009C41B2"/>
    <w:rsid w:val="00C7666E"/>
    <w:rsid w:val="00D72420"/>
    <w:rsid w:val="00DC34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4B617"/>
  <w15:chartTrackingRefBased/>
  <w15:docId w15:val="{DB6AB355-9099-4A6D-B1AD-2364DEFEC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211F"/>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211F"/>
    <w:pPr>
      <w:tabs>
        <w:tab w:val="center" w:pos="4680"/>
        <w:tab w:val="right" w:pos="9360"/>
      </w:tabs>
    </w:pPr>
  </w:style>
  <w:style w:type="character" w:customStyle="1" w:styleId="HeaderChar">
    <w:name w:val="Header Char"/>
    <w:basedOn w:val="DefaultParagraphFont"/>
    <w:link w:val="Header"/>
    <w:uiPriority w:val="99"/>
    <w:rsid w:val="0050211F"/>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154</Words>
  <Characters>879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nguyentienthinh</cp:lastModifiedBy>
  <cp:revision>3</cp:revision>
  <dcterms:created xsi:type="dcterms:W3CDTF">2025-06-13T02:20:00Z</dcterms:created>
  <dcterms:modified xsi:type="dcterms:W3CDTF">2025-06-13T02:29:00Z</dcterms:modified>
</cp:coreProperties>
</file>